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30" w:rsidRPr="006B1730" w:rsidRDefault="006B1730" w:rsidP="006B1730">
      <w:pPr>
        <w:ind w:right="450" w:firstLine="709"/>
        <w:jc w:val="both"/>
        <w:outlineLvl w:val="0"/>
        <w:rPr>
          <w:rFonts w:ascii="Arial" w:eastAsia="Times New Roman" w:hAnsi="Arial" w:cs="Arial"/>
          <w:b/>
          <w:bCs/>
          <w:color w:val="474747"/>
          <w:kern w:val="36"/>
          <w:sz w:val="30"/>
          <w:szCs w:val="30"/>
          <w:lang w:eastAsia="ru-RU"/>
        </w:rPr>
      </w:pPr>
      <w:r w:rsidRPr="006B1730">
        <w:rPr>
          <w:rFonts w:ascii="Arial" w:eastAsia="Times New Roman" w:hAnsi="Arial" w:cs="Arial"/>
          <w:b/>
          <w:bCs/>
          <w:color w:val="474747"/>
          <w:kern w:val="36"/>
          <w:sz w:val="30"/>
          <w:szCs w:val="30"/>
          <w:lang w:eastAsia="ru-RU"/>
        </w:rPr>
        <w:t>Договор на строительство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 </w:t>
      </w:r>
    </w:p>
    <w:p w:rsidR="006B1730" w:rsidRPr="006B1730" w:rsidRDefault="006B1730" w:rsidP="006B1730">
      <w:pPr>
        <w:numPr>
          <w:ilvl w:val="0"/>
          <w:numId w:val="1"/>
        </w:numPr>
        <w:ind w:left="0" w:firstLine="709"/>
        <w:jc w:val="both"/>
        <w:rPr>
          <w:rFonts w:ascii="Arial" w:eastAsia="Times New Roman" w:hAnsi="Arial" w:cs="Arial"/>
          <w:color w:val="424242"/>
          <w:sz w:val="20"/>
          <w:szCs w:val="20"/>
          <w:lang w:eastAsia="ru-RU"/>
        </w:rPr>
      </w:pPr>
      <w:r w:rsidRPr="006B1730">
        <w:rPr>
          <w:rFonts w:ascii="Arial" w:eastAsia="Times New Roman" w:hAnsi="Arial" w:cs="Arial"/>
          <w:b/>
          <w:bCs/>
          <w:color w:val="424242"/>
          <w:sz w:val="20"/>
          <w:lang w:eastAsia="ru-RU"/>
        </w:rPr>
        <w:t>Понятие договора на строительство и его виды.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Договор подряда на капитальное строительство - это </w:t>
      </w: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договор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 по которому подрядчик обязуется выполнить за свой риск строительные работы по заданию заказчика, а заказчик обязуется создать подрядчику необходимые условия для выполнения работ, принять и оплатить выполненные работы. Договор может заключаться по одному объекту, так и по группе объектов, тесно связанных и взаимозависимых по условиям их проектирования, а также на работы по оказанию услуг, непосредственно связанных со строительством объектов.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Договоры строительного подряда могут составляться </w:t>
      </w: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по разному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, но в соответствии с МСФО № 11 "Договоры подряда” подразделяются на: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• Договор подряда с фиксированной ценой, по которому стороны соглашаются на твердую (фиксированную) цену либо на установленную стоимость единицы выполненной работы, который, в некоторых случаях, может иметь оговорку о возможности увеличения затрат и соответственно о скользящей цене. Заключив такой договор, подрядчик рискует получить убытки от строительной деятельности, т.к. могут возникнуть непредвиденные расходы, не учтенные при определении договорной стоимости.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• Договор подряда с открытой ценой (контракт "затраты плюс"), по которому подрядчику возмещаются фактические (допустимые или по-иному определяемые) затраты, непосредственно связанные с выполнением строительных работ, в суммах, допускаемых заказчиком, включая оговоренное в договоре вознаграждение (фиксированный процент к затратам). Такой тип договора для подрядчика является безубыточным.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Договоры строительного подряда обычно заключаются на капитальное строительство объектов, реконструкцию, расширение, техническое перевооружение, капитальный ремонт действующих объектов, а так же как для сооружения одного объекта, так и для строительства ряда объектов, которые тесно взаимосвязаны или взаимозависимы по их конструкции, технологии или по их конечному назначению или использованию (например, нефтеперерабатывающих заводов и др. основных средств).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 Они могут иметь характеристики либо договоров строительного подряда с фиксированной ценой, либо договоров с открытой ценой, но могут иметь характеристики обоих видов. В этом случае подрядчик должен рассмотреть все условия признания доходов и расходов.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 </w:t>
      </w:r>
    </w:p>
    <w:p w:rsidR="006B1730" w:rsidRPr="006B1730" w:rsidRDefault="006B1730" w:rsidP="006B1730">
      <w:pPr>
        <w:numPr>
          <w:ilvl w:val="0"/>
          <w:numId w:val="2"/>
        </w:numPr>
        <w:ind w:left="0" w:firstLine="709"/>
        <w:jc w:val="both"/>
        <w:rPr>
          <w:rFonts w:ascii="Arial" w:eastAsia="Times New Roman" w:hAnsi="Arial" w:cs="Arial"/>
          <w:color w:val="424242"/>
          <w:sz w:val="20"/>
          <w:szCs w:val="20"/>
          <w:lang w:eastAsia="ru-RU"/>
        </w:rPr>
      </w:pPr>
      <w:r w:rsidRPr="006B1730">
        <w:rPr>
          <w:rFonts w:ascii="Arial" w:eastAsia="Times New Roman" w:hAnsi="Arial" w:cs="Arial"/>
          <w:b/>
          <w:bCs/>
          <w:color w:val="424242"/>
          <w:sz w:val="20"/>
          <w:lang w:eastAsia="ru-RU"/>
        </w:rPr>
        <w:t>Учет доходов по договорам строительного подряда.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В соответствии с МСФО № 11 доходы по договору строительного подряда должны включать: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1. Первоначальную сумму дохода, согласованную в договоре строительных работ. При этом на договорную стоимость строительных работ (без НДС):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"Счета к получению”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6010 “Доход от реализации продукции, оказанных услуг ”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сумму НДС: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“Счета к получению”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3130 “Налог на добавленную стоимость”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2. Доходы от изменения договора, доходы по претензиям и поощрительные выплаты при условии, что они принесут доход и могут быть измерены с большой степенью достоверности (поддающиеся надежному измерению).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Величина дохода по договору подряда может увеличиваться или уменьшаться от одного периода к другому: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lastRenderedPageBreak/>
        <w:t>*заказчик и подрядчик могут согласовать изменения или претензии, которые увеличат или уменьшат доход по договору подряда в период, следующий за тем, в котором был заключен первоначально;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*величина дохода зафиксированная в контракте с фиксированной </w:t>
      </w:r>
      <w:proofErr w:type="spell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ценой</w:t>
      </w: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,м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ожет</w:t>
      </w:r>
      <w:proofErr w:type="spell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 увеличиваться в результате оговорок, допускающих увеличение цены;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• величина дохода может уменьшиться в результате штрафных санкций, возникающих при задержке выполнения договора по вине подрядчика.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Изменение договора строительного подряда – это указания заказчика по изменению объема, структуры или срока работ по существующему договору, которые могут привести к увеличению или уменьшению дохода в случае выполнения следующих условий: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• существует вероятность того, что заказчик одобрит стоимость данных изменений;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• стоимость изменений может быть измерена с большой степенью достоверности (изменение характеристик или конструкции объекта, продолжительности сроков договора).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Изменения в договоре по увеличению объемов строительных работ или ускорению темпов работ приводят к увеличению дохода у подрядчика.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стоимость изменений договора (без НДС):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"Краткосрочная дебиторская задолженность покупателей и заказчиков"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6010 «Доходы от реализации продукции и оказания услуг»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сумму НДС: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Краткосрочная дебиторская задолженность покупателей и заказчиков"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3130 “Налог на добавленную стоимость"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Доходы по претензиям - это сумма, которую подрядчик намерен получить от заказчика в качестве возмещения затрат, не включенных в цену договора (издержки по вине заказчика, его ошибки в технической документации или конструкциях), она несет в себе высокую степень неопределенности и чаще зависит от результатов переговоров. Поэтому сумма претензии может быть включена в доход при условии, когда: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*существует вероятность того, что заказчик согласится принять данные претензии;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*</w:t>
      </w: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сумма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 которая будет признана заказчиком, может быть измерена с большой степенью достоверности.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стоимость дополнительных работ (без НДС):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"Краткосрочная дебиторская задолженность покупателей и заказчиков"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6010 «Доходы от реализации продукции и оказания услуг»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сумму НДС: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"Краткосрочная дебиторская задолженность покупателей и заказчиков"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3130 “Налог на добавленную стоимость"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Поощрительные выплат</w:t>
      </w: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ы-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 это дополнительные суммы, выплачиваемые строительной организации, если оговоренные в договоре нормы будут выполнены или перевыполнены.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Они включаются в доход при условии, когда: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*существует вероятность того, что указанные в договоре нормы будут выполнены или перевыполнены;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*размер поощрительных выплат может быть измерен с большой степенью достоверности.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сумму поощрительных выплат (без НДС):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lastRenderedPageBreak/>
        <w:t>Дебет 1210 "Краткосрочная дебиторская задолженность покупателей и заказчиков"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6010 «Доходы от реализации продукции и оказания услуг»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 сумму НДС: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Дебет 1210 "Краткосрочная дебиторская задолженность покупателей и заказчиков"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Кредит 3130 “Налог на добавленную стоимость"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В соответствии с действующим налоговым законодательством и стандартами бухгалтерского учета признание доходов и расходов должно происходить в тех отчетных периодах, в которых они возникли. В соответствии с этим в заключаемых договорах строительного подряда следует предусмотреть ежемесячную передачу заказчику выполненных этапов работ. В этом случае готовой строительной продукцией выступают месячные объемы выполненных и принятых заказчиком строительно-монтажных работ в зависимости от условий договора заказчик может заключить договор с генеральным подрядчиком, на которого возлагается обязанность выполнить весь компле</w:t>
      </w:r>
      <w:proofErr w:type="gramStart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кс стр</w:t>
      </w:r>
      <w:proofErr w:type="gramEnd"/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оительно-монтажных работ по объекту в целом или его этапу. Генподрядчик должен согласовать с заказчиком возможность привлечения к выполнению проектных, монтажных и других специализированных работ субподрядных организаций, неся при этом ответственность за сроки и качество всех работ по договору. Возможен и другой вариант, когда заказчик с согласия генерального подрядчика сам заключает договор на выполнение работ с субподрядными организациями, имеющими лицензии. В этом случае в договор генерального подряда не включаются те виды и объемы работ, на которые заказчик намерен заключить договора с субподрядчиками. Соответственно генподрядчик не несет перед заказчиком никакой ответственности за качественное и своевременное выполнение этих работ. При привлечении субподрядных организаций расчеты с ними могут осуществляться через генподрядную организацию или непосредственно с расчетного счета заказчика, что должно быть закреплено договором. Договор может допускать и оба варианта расчетов (с участием и без участия генподрядчика в расчетах). Но даже если в договоре предусмотрено участие в расчетах генерального подрядчика, на практике нередки случаи "переброски* средств со счета заказчика на счет субподрядной организации по просьбе генподрядчика. Такие взаимоотношения, если они не предусмотрены в договоре генерального подряда, следует оформить специальным письменным трехсторонним соглашением (заказчик, генподрядчик, субподрядчик).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В настоящее время отсутствие собственных оборотных средств у строительных организаций, дороговизна банковских кредитов и сложность их получения приводят к тому, что в условия оплаты почти всегда включается необходимость получения авансовых взносов от заказчика. Авансы могут быть безусловными и выдаваться перед началом проведения строительно-монтажных работ. Возможно проведение расчетов и в зависимости от выполнения определенных объемов работ после их ежемесячной сдачи заказчику. Договором может быть предусмотрена безналичная и (или) наличная форма расчетов.</w:t>
      </w:r>
    </w:p>
    <w:p w:rsidR="006B1730" w:rsidRPr="006B1730" w:rsidRDefault="006B1730" w:rsidP="006B1730">
      <w:pPr>
        <w:ind w:right="150" w:firstLine="709"/>
        <w:jc w:val="both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t xml:space="preserve">В договоре всегда оговаривается объем проектно-сметной документации и сроки ее передачи от заказчика подрядчику. В состав проектно-сметной документации входят чертежи, ведомости объемов строительных работ, основные решения по организации и очередности строительства, пояснительные записки к проектным материалам, локальные и объектные сметы или сметные расчеты, сводный сметный расчет стоимости строительства и другие. На основе определенной в них сметной стоимости строительства происходит согласование договорной стоимости строительно-монтажных работ, поручаемых для исполнения подрядчику. Составление смет и расчетов заказчик может поручить подрядчику. Если эти функции не входят в компетенцию подрядчика, то он может заключить договор с проектной организацией на выполнение данных работ. В этом случае согласование </w:t>
      </w:r>
      <w:r w:rsidRPr="006B1730">
        <w:rPr>
          <w:rFonts w:ascii="Arial" w:eastAsia="Times New Roman" w:hAnsi="Arial" w:cs="Arial"/>
          <w:color w:val="3D3D3D"/>
          <w:sz w:val="24"/>
          <w:szCs w:val="24"/>
          <w:lang w:eastAsia="ru-RU"/>
        </w:rPr>
        <w:lastRenderedPageBreak/>
        <w:t>окончательной договорной стоимости объекта строительства будет проведено после составления всей необходимой документации</w:t>
      </w:r>
    </w:p>
    <w:p w:rsidR="000E5821" w:rsidRPr="006B1730" w:rsidRDefault="000E5821" w:rsidP="006B173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E5821" w:rsidRPr="006B173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75AF"/>
    <w:multiLevelType w:val="multilevel"/>
    <w:tmpl w:val="28082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882353"/>
    <w:multiLevelType w:val="multilevel"/>
    <w:tmpl w:val="C6DEC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1730"/>
    <w:rsid w:val="000E5821"/>
    <w:rsid w:val="00190430"/>
    <w:rsid w:val="00543310"/>
    <w:rsid w:val="006B1730"/>
    <w:rsid w:val="00B77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6B173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7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17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17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2021-01-19T21:35:00Z</dcterms:created>
  <dcterms:modified xsi:type="dcterms:W3CDTF">2021-01-19T21:37:00Z</dcterms:modified>
</cp:coreProperties>
</file>